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3245k6si02qd" w:id="0"/>
      <w:bookmarkEnd w:id="0"/>
      <w:r w:rsidDel="00000000" w:rsidR="00000000" w:rsidRPr="00000000">
        <w:rPr>
          <w:rtl w:val="0"/>
        </w:rPr>
        <w:t xml:space="preserve">AI Impact Assessment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b w:val="1"/>
          <w:bCs w:val="1"/>
          <w:rtl w:val="0"/>
        </w:rPr>
        <w:t xml:space="preserve">System name:</w:t>
      </w:r>
      <w:r w:rsidDel="00000000" w:rsidR="00000000" w:rsidRPr="00000000">
        <w:rPr>
          <w:rtl w:val="0"/>
        </w:rPr>
        <w:t xml:space="preserve"> [Name] </w:t>
      </w:r>
      <w:r w:rsidDel="00000000" w:rsidR="00000000" w:rsidRPr="00000000">
        <w:rPr>
          <w:b w:val="1"/>
          <w:bCs w:val="1"/>
          <w:rtl w:val="0"/>
        </w:rPr>
        <w:t xml:space="preserve">System ID:</w:t>
      </w:r>
      <w:r w:rsidDel="00000000" w:rsidR="00000000" w:rsidRPr="00000000">
        <w:rPr>
          <w:rtl w:val="0"/>
        </w:rPr>
        <w:t xml:space="preserve"> [From AI inventory] </w:t>
      </w:r>
      <w:r w:rsidDel="00000000" w:rsidR="00000000" w:rsidRPr="00000000">
        <w:rPr>
          <w:b w:val="1"/>
          <w:bCs w:val="1"/>
          <w:rtl w:val="0"/>
        </w:rPr>
        <w:t xml:space="preserve">Assessment author:</w:t>
      </w:r>
      <w:r w:rsidDel="00000000" w:rsidR="00000000" w:rsidRPr="00000000">
        <w:rPr>
          <w:rtl w:val="0"/>
        </w:rPr>
        <w:t xml:space="preserve"> [Name and role] </w:t>
      </w:r>
      <w:r w:rsidDel="00000000" w:rsidR="00000000" w:rsidRPr="00000000">
        <w:rPr>
          <w:b w:val="1"/>
          <w:bCs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[Date]</w:t>
      </w:r>
    </w:p>
    <w:p w:rsidR="00000000" w:rsidDel="00000000" w:rsidP="00000000" w:rsidRDefault="00000000" w:rsidRPr="00000000" w14:paraId="00000003">
      <w:pPr>
        <w:pStyle w:val="Heading2"/>
        <w:rPr/>
      </w:pPr>
      <w:bookmarkStart w:colFirst="0" w:colLast="0" w:name="_nsmv958giyur" w:id="1"/>
      <w:bookmarkEnd w:id="1"/>
      <w:r w:rsidDel="00000000" w:rsidR="00000000" w:rsidRPr="00000000">
        <w:rPr>
          <w:rtl w:val="0"/>
        </w:rPr>
        <w:t xml:space="preserve">1. System Overview</w:t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Field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Response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System name and ID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Purpose and intended use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AI technique and architecture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Development stage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[ ] Design [ ] Development [ ] Pilot [ ] Production</w:t>
            </w:r>
          </w:p>
        </w:tc>
      </w:tr>
    </w:tbl>
    <w:p w:rsidR="00000000" w:rsidDel="00000000" w:rsidP="00000000" w:rsidRDefault="00000000" w:rsidRPr="00000000" w14:paraId="0000000E">
      <w:pPr>
        <w:pStyle w:val="Heading2"/>
        <w:rPr/>
      </w:pPr>
      <w:bookmarkStart w:colFirst="0" w:colLast="0" w:name="_l69sm8z381yi" w:id="2"/>
      <w:bookmarkEnd w:id="2"/>
      <w:r w:rsidDel="00000000" w:rsidR="00000000" w:rsidRPr="00000000">
        <w:rPr>
          <w:rtl w:val="0"/>
        </w:rPr>
        <w:t xml:space="preserve">2. Stakeholder Analysis</w:t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Stakeholder Group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Who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How Affected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Primary users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Affected individuals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Vulnerable groups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Third parties / society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pStyle w:val="Heading2"/>
        <w:rPr/>
      </w:pPr>
      <w:bookmarkStart w:colFirst="0" w:colLast="0" w:name="_bjmrzb8mgv3" w:id="3"/>
      <w:bookmarkEnd w:id="3"/>
      <w:r w:rsidDel="00000000" w:rsidR="00000000" w:rsidRPr="00000000">
        <w:rPr>
          <w:rtl w:val="0"/>
        </w:rPr>
        <w:t xml:space="preserve">3. Benefits and Harms</w:t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Category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Potential Benefits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Potential Harms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Likelihood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Severity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Individuals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Groups / communities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Organization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Society / environment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pStyle w:val="Heading2"/>
        <w:rPr/>
      </w:pPr>
      <w:bookmarkStart w:colFirst="0" w:colLast="0" w:name="_mmphxgrpyldo" w:id="4"/>
      <w:bookmarkEnd w:id="4"/>
      <w:r w:rsidDel="00000000" w:rsidR="00000000" w:rsidRPr="00000000">
        <w:rPr>
          <w:rtl w:val="0"/>
        </w:rPr>
        <w:t xml:space="preserve">4. Fairness and Bias</w:t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Question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Response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What protected characteristics are relevant?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Has training data been assessed for bias?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What fairness metrics will be used?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How will fairness be monitored post-deployment?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pStyle w:val="Heading2"/>
        <w:rPr/>
      </w:pPr>
      <w:bookmarkStart w:colFirst="0" w:colLast="0" w:name="_cmbrji6m9pqc" w:id="5"/>
      <w:bookmarkEnd w:id="5"/>
      <w:r w:rsidDel="00000000" w:rsidR="00000000" w:rsidRPr="00000000">
        <w:rPr>
          <w:rtl w:val="0"/>
        </w:rPr>
        <w:t xml:space="preserve">5. Transparency and Explainability</w:t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Question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Response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Are affected individuals informed AI is being used?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Can the system's outputs be explained?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Is there a recourse process for affected individuals?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pStyle w:val="Heading2"/>
        <w:rPr/>
      </w:pPr>
      <w:bookmarkStart w:colFirst="0" w:colLast="0" w:name="_8mrxrs9g0h39" w:id="6"/>
      <w:bookmarkEnd w:id="6"/>
      <w:r w:rsidDel="00000000" w:rsidR="00000000" w:rsidRPr="00000000">
        <w:rPr>
          <w:rtl w:val="0"/>
        </w:rPr>
        <w:t xml:space="preserve">6. Privacy and Data Protection</w:t>
      </w:r>
    </w:p>
    <w:tbl>
      <w:tblPr>
        <w:tblStyle w:val="Table6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Question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Response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Has a DPIA been completed?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[ ] Yes [ ] No [ ] Not required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What personal data is processed?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Legal basis for processing?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How is data minimization achieved?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pStyle w:val="Heading2"/>
        <w:rPr/>
      </w:pPr>
      <w:bookmarkStart w:colFirst="0" w:colLast="0" w:name="_7vzp2iv6ao07" w:id="7"/>
      <w:bookmarkEnd w:id="7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2"/>
        <w:rPr/>
      </w:pPr>
      <w:bookmarkStart w:colFirst="0" w:colLast="0" w:name="_hfsq0mf9kzh1" w:id="8"/>
      <w:bookmarkEnd w:id="8"/>
      <w:r w:rsidDel="00000000" w:rsidR="00000000" w:rsidRPr="00000000">
        <w:rPr>
          <w:rtl w:val="0"/>
        </w:rPr>
        <w:t xml:space="preserve">7. Security</w:t>
      </w:r>
    </w:p>
    <w:tbl>
      <w:tblPr>
        <w:tblStyle w:val="Table7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Question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Response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Has a security review been completed?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[ ] Yes [ ] No [ ] In progress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What adversarial threats have been considered?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pStyle w:val="Heading2"/>
        <w:rPr/>
      </w:pPr>
      <w:bookmarkStart w:colFirst="0" w:colLast="0" w:name="_md7q6txbsyt0" w:id="9"/>
      <w:bookmarkEnd w:id="9"/>
      <w:r w:rsidDel="00000000" w:rsidR="00000000" w:rsidRPr="00000000">
        <w:rPr>
          <w:rtl w:val="0"/>
        </w:rPr>
        <w:t xml:space="preserve">8. Human Oversight</w:t>
      </w:r>
    </w:p>
    <w:tbl>
      <w:tblPr>
        <w:tblStyle w:val="Table8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Question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Response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What level of oversight is in place?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[ ] Human-in-the-loop [ ] Human-on-the-loop [ ] Human-over-the-loop [ ] Autonomous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Is oversight proportionate to risk?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pStyle w:val="Heading2"/>
        <w:rPr/>
      </w:pPr>
      <w:bookmarkStart w:colFirst="0" w:colLast="0" w:name="_vchb99avtk1t" w:id="10"/>
      <w:bookmarkEnd w:id="10"/>
      <w:r w:rsidDel="00000000" w:rsidR="00000000" w:rsidRPr="00000000">
        <w:rPr>
          <w:rtl w:val="0"/>
        </w:rPr>
        <w:t xml:space="preserve">9. Mitigations</w:t>
      </w:r>
    </w:p>
    <w:tbl>
      <w:tblPr>
        <w:tblStyle w:val="Table9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Identified Harm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Mitigation Measure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Responsible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Target Date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Monitoring Approach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pStyle w:val="Heading2"/>
        <w:rPr/>
      </w:pPr>
      <w:bookmarkStart w:colFirst="0" w:colLast="0" w:name="_vfmjl6wtphfi" w:id="11"/>
      <w:bookmarkEnd w:id="11"/>
      <w:r w:rsidDel="00000000" w:rsidR="00000000" w:rsidRPr="00000000">
        <w:rPr>
          <w:rtl w:val="0"/>
        </w:rPr>
        <w:t xml:space="preserve">10. Recommendation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b w:val="1"/>
          <w:bCs w:val="1"/>
          <w:rtl w:val="0"/>
        </w:rPr>
        <w:t xml:space="preserve">Assessment author's recommendation: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[ ] Approve [ ] Approve with conditions [ ] Do not approve [ ] Need more information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b w:val="1"/>
          <w:bCs w:val="1"/>
          <w:rtl w:val="0"/>
        </w:rPr>
        <w:t xml:space="preserve">Conditions (if any):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b w:val="1"/>
          <w:bCs w:val="1"/>
          <w:rtl w:val="0"/>
        </w:rPr>
        <w:t xml:space="preserve">Rationale: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Inter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Inter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4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Inter" w:cs="Inter" w:eastAsia="Inter" w:hAnsi="Inter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rFonts w:ascii="Inter SemiBold" w:cs="Inter SemiBold" w:eastAsia="Inter SemiBold" w:hAnsi="Inter SemiBold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Inter SemiBold" w:cs="Inter SemiBold" w:eastAsia="Inter SemiBold" w:hAnsi="Inter SemiBold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SemiBold-regular.ttf"/><Relationship Id="rId2" Type="http://schemas.openxmlformats.org/officeDocument/2006/relationships/font" Target="fonts/InterSemiBold-bold.ttf"/><Relationship Id="rId3" Type="http://schemas.openxmlformats.org/officeDocument/2006/relationships/font" Target="fonts/InterSemiBold-italic.ttf"/><Relationship Id="rId4" Type="http://schemas.openxmlformats.org/officeDocument/2006/relationships/font" Target="fonts/InterSemiBold-boldItalic.ttf"/><Relationship Id="rId5" Type="http://schemas.openxmlformats.org/officeDocument/2006/relationships/font" Target="fonts/Inter-regular.ttf"/><Relationship Id="rId6" Type="http://schemas.openxmlformats.org/officeDocument/2006/relationships/font" Target="fonts/Inter-bold.ttf"/><Relationship Id="rId7" Type="http://schemas.openxmlformats.org/officeDocument/2006/relationships/font" Target="fonts/Inter-italic.ttf"/><Relationship Id="rId8" Type="http://schemas.openxmlformats.org/officeDocument/2006/relationships/font" Target="fonts/Int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