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ggduqsjsu8b5" w:id="0"/>
      <w:bookmarkEnd w:id="0"/>
      <w:r w:rsidDel="00000000" w:rsidR="00000000" w:rsidRPr="00000000">
        <w:rPr>
          <w:rtl w:val="0"/>
        </w:rPr>
        <w:t xml:space="preserve">Risk Tiering Worksheet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System name:</w:t>
      </w:r>
      <w:r w:rsidDel="00000000" w:rsidR="00000000" w:rsidRPr="00000000">
        <w:rPr>
          <w:rtl w:val="0"/>
        </w:rPr>
        <w:t xml:space="preserve"> [Name] </w:t>
      </w:r>
      <w:r w:rsidDel="00000000" w:rsidR="00000000" w:rsidRPr="00000000">
        <w:rPr>
          <w:b w:val="1"/>
          <w:bCs w:val="1"/>
          <w:rtl w:val="0"/>
        </w:rPr>
        <w:t xml:space="preserve">Case ID:</w:t>
      </w:r>
      <w:r w:rsidDel="00000000" w:rsidR="00000000" w:rsidRPr="00000000">
        <w:rPr>
          <w:rtl w:val="0"/>
        </w:rPr>
        <w:t xml:space="preserve"> [ID] </w:t>
      </w:r>
      <w:r w:rsidDel="00000000" w:rsidR="00000000" w:rsidRPr="00000000">
        <w:rPr>
          <w:b w:val="1"/>
          <w:bCs w:val="1"/>
          <w:rtl w:val="0"/>
        </w:rPr>
        <w:t xml:space="preserve">Assessed by:</w:t>
      </w:r>
      <w:r w:rsidDel="00000000" w:rsidR="00000000" w:rsidRPr="00000000">
        <w:rPr>
          <w:rtl w:val="0"/>
        </w:rPr>
        <w:t xml:space="preserve"> [Name]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[Date]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68a1l3xt5ay4" w:id="1"/>
      <w:bookmarkEnd w:id="1"/>
      <w:r w:rsidDel="00000000" w:rsidR="00000000" w:rsidRPr="00000000">
        <w:rPr>
          <w:rtl w:val="0"/>
        </w:rPr>
        <w:t xml:space="preserve">Risk Indicator Scoring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Start at Tier 1. For each "yes" answer, move up one tier (cap at Tier 4). The triage designee may adjust based on context and judgement.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#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Yes /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If Yes: +1 Tier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Affects access to services, benefits, or opportunities?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Could cause physical, financial, or reputational harm?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Operates in a regulated domain?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Uses sensitive personal data?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Automated decision-making without human review?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Novel use of AI for the organization?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Count of "Yes" answers:</w:t>
      </w:r>
      <w:r w:rsidDel="00000000" w:rsidR="00000000" w:rsidRPr="00000000">
        <w:rPr>
          <w:rtl w:val="0"/>
        </w:rPr>
        <w:t xml:space="preserve"> ___</w:t>
      </w:r>
    </w:p>
    <w:p w:rsidR="00000000" w:rsidDel="00000000" w:rsidP="00000000" w:rsidRDefault="00000000" w:rsidRPr="00000000" w14:paraId="00000024">
      <w:pPr>
        <w:pStyle w:val="Heading2"/>
        <w:rPr/>
      </w:pPr>
      <w:bookmarkStart w:colFirst="0" w:colLast="0" w:name="_ay6ftzegqyyr" w:id="2"/>
      <w:bookmarkEnd w:id="2"/>
      <w:r w:rsidDel="00000000" w:rsidR="00000000" w:rsidRPr="00000000">
        <w:rPr>
          <w:rtl w:val="0"/>
        </w:rPr>
        <w:t xml:space="preserve">Tier Assignment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Risk 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Internal use only, decision support, no personal data, low consequence of error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Customer/employee-facing with human oversight, personal data with consent, moderate consequence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Affects rights/opportunities, automated decisions with significant impact, sensitive data, regulated domain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Prohibited / Executive Escalation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Prohibited by law or policy, unacceptable risk, exceeds council risk appetite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bCs w:val="1"/>
          <w:rtl w:val="0"/>
        </w:rPr>
        <w:t xml:space="preserve">Calculated tier (based on score):</w:t>
      </w:r>
      <w:r w:rsidDel="00000000" w:rsidR="00000000" w:rsidRPr="00000000">
        <w:rPr>
          <w:rtl w:val="0"/>
        </w:rPr>
        <w:t xml:space="preserve"> [ ] Tier 1 [ ] Tier 2 [ ] Tier 3 [ ] Tier 4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b w:val="1"/>
          <w:bCs w:val="1"/>
          <w:rtl w:val="0"/>
        </w:rPr>
        <w:t xml:space="preserve">Adjusted tier (if different):</w:t>
      </w:r>
      <w:r w:rsidDel="00000000" w:rsidR="00000000" w:rsidRPr="00000000">
        <w:rPr>
          <w:rtl w:val="0"/>
        </w:rPr>
        <w:t xml:space="preserve"> [ ] Tier 1 [ ] Tier 2 [ ] Tier 3 [ ] Tier 4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Reason for adjustment (if any):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bCs w:val="1"/>
          <w:rtl w:val="0"/>
        </w:rPr>
        <w:t xml:space="preserve">Review pathway: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Tier 1: Self-serve with templates. Champion confirms.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Tier 2: Champion review with lightweight assessment.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Tier 3: Full council review with impact assessment, model card, and security review.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Tier 4: Escalated to executive sponsor. May be blocked.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Inter SemiBold" w:cs="Inter SemiBold" w:eastAsia="Inter SemiBold" w:hAnsi="Inter SemiBol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Inter SemiBold" w:cs="Inter SemiBold" w:eastAsia="Inter SemiBold" w:hAnsi="Inter SemiBo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